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016861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016861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016861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016861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016861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016861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16861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016861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Pr="00016861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016861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მედიცინის</w:t>
      </w:r>
    </w:p>
    <w:p w:rsidR="001A0D1A" w:rsidRDefault="0086313C" w:rsidP="0086313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016861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016861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საგანმანათლებლო </w:t>
      </w:r>
      <w:r w:rsidRPr="00016861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016861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="00394B2D" w:rsidRPr="00016861">
        <w:rPr>
          <w:rFonts w:ascii="Sylfaen" w:hAnsi="Sylfaen" w:cs="Sylfaen"/>
          <w:b/>
          <w:noProof/>
          <w:sz w:val="24"/>
          <w:szCs w:val="24"/>
          <w:lang w:val="ka-GE"/>
        </w:rPr>
        <w:t xml:space="preserve">: დიპლომირებული მედიკოსის </w:t>
      </w:r>
    </w:p>
    <w:p w:rsidR="0086313C" w:rsidRPr="00016861" w:rsidRDefault="001A0D1A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 </w:t>
      </w:r>
      <w:r w:rsidR="00394B2D" w:rsidRPr="00016861">
        <w:rPr>
          <w:rFonts w:ascii="Sylfaen" w:hAnsi="Sylfaen" w:cs="Sylfaen"/>
          <w:b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016861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E14F54" w:rsidRPr="00016861" w:rsidRDefault="00E14F54" w:rsidP="00E14F54">
      <w:pPr>
        <w:jc w:val="both"/>
        <w:rPr>
          <w:rFonts w:ascii="Georgia" w:hAnsi="Georgia" w:cs="Sylfaen"/>
          <w:b/>
          <w:noProof/>
          <w:sz w:val="24"/>
          <w:szCs w:val="24"/>
        </w:rPr>
      </w:pPr>
    </w:p>
    <w:p w:rsidR="00F733AD" w:rsidRPr="00016861" w:rsidRDefault="00E14F54" w:rsidP="00F733AD">
      <w:pPr>
        <w:jc w:val="both"/>
        <w:rPr>
          <w:rFonts w:ascii="Sylfaen" w:hAnsi="Sylfaen" w:cs="Sylfaen"/>
          <w:b/>
          <w:noProof/>
          <w:sz w:val="24"/>
          <w:szCs w:val="24"/>
        </w:rPr>
      </w:pPr>
      <w:r w:rsidRPr="00016861">
        <w:rPr>
          <w:rFonts w:ascii="Sylfaen" w:hAnsi="Sylfaen"/>
          <w:sz w:val="24"/>
          <w:szCs w:val="24"/>
          <w:lang w:val="ka-GE"/>
        </w:rPr>
        <w:t xml:space="preserve">  </w:t>
      </w:r>
    </w:p>
    <w:p w:rsidR="00C66D88" w:rsidRPr="00016861" w:rsidRDefault="00D750AD" w:rsidP="00C66D88">
      <w:p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  <w:r w:rsidRPr="00016861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C66D88" w:rsidRPr="00016861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C66D88" w:rsidRPr="00016861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0C49B0" w:rsidRPr="00016861">
        <w:rPr>
          <w:rFonts w:ascii="Sylfaen" w:hAnsi="Sylfaen"/>
          <w:sz w:val="24"/>
          <w:szCs w:val="24"/>
          <w:lang w:val="ka-GE"/>
        </w:rPr>
        <w:t>ბავშვთა ნევროლოგია</w:t>
      </w:r>
    </w:p>
    <w:p w:rsidR="00C66D88" w:rsidRPr="00016861" w:rsidRDefault="00C66D88" w:rsidP="00C66D88">
      <w:pPr>
        <w:spacing w:before="24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66D88" w:rsidRPr="00016861" w:rsidRDefault="00C66D88" w:rsidP="00C66D88">
      <w:pPr>
        <w:rPr>
          <w:rFonts w:ascii="Sylfaen" w:hAnsi="Sylfaen"/>
          <w:sz w:val="24"/>
          <w:szCs w:val="24"/>
          <w:lang w:val="ka-GE"/>
        </w:rPr>
      </w:pPr>
      <w:r w:rsidRPr="00016861">
        <w:rPr>
          <w:rFonts w:ascii="Sylfaen" w:hAnsi="Sylfaen" w:cs="Sylfaen"/>
          <w:b/>
          <w:noProof/>
          <w:sz w:val="24"/>
          <w:szCs w:val="24"/>
        </w:rPr>
        <w:t xml:space="preserve">ავტორი:  </w:t>
      </w:r>
      <w:r w:rsidR="000C49B0" w:rsidRPr="00016861">
        <w:rPr>
          <w:rFonts w:ascii="Sylfaen" w:hAnsi="Sylfaen" w:cs="Sylfaen"/>
          <w:noProof/>
          <w:sz w:val="24"/>
          <w:szCs w:val="24"/>
          <w:lang w:val="ka-GE"/>
        </w:rPr>
        <w:t>ასისტენტ-პროფესორი მაია ალხიძე</w:t>
      </w:r>
    </w:p>
    <w:p w:rsidR="00D750AD" w:rsidRDefault="00D750AD" w:rsidP="00C66D88">
      <w:pPr>
        <w:jc w:val="both"/>
        <w:rPr>
          <w:rFonts w:ascii="Sylfaen" w:hAnsi="Sylfaen"/>
          <w:b/>
        </w:rPr>
      </w:pPr>
    </w:p>
    <w:p w:rsidR="00F733AD" w:rsidRPr="00F06FE5" w:rsidRDefault="00F733AD" w:rsidP="00D750AD">
      <w:pPr>
        <w:jc w:val="both"/>
        <w:rPr>
          <w:rFonts w:ascii="Sylfaen" w:eastAsia="Times New Roman" w:hAnsi="Sylfaen"/>
        </w:rPr>
      </w:pPr>
    </w:p>
    <w:p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CE29CE" w:rsidRDefault="00E81691" w:rsidP="00CE29CE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E81691" w:rsidRPr="00CE29CE" w:rsidRDefault="00E81691" w:rsidP="00CE29CE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9B0" w:rsidRPr="00CE29CE" w:rsidRDefault="00E81691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C49B0"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ბავშვთა ნევროლოგია</w:t>
            </w:r>
          </w:p>
          <w:p w:rsidR="00E81691" w:rsidRPr="00CE29CE" w:rsidRDefault="00E81691" w:rsidP="00CE29CE">
            <w:pPr>
              <w:spacing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DF0AB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თავისუფალი </w:t>
            </w:r>
            <w:r w:rsidR="00777E6A"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არჩევითი</w:t>
            </w:r>
            <w:r w:rsidR="004D0795"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CE29CE" w:rsidRDefault="00E81691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691" w:rsidRPr="00CE29CE" w:rsidRDefault="00E81691" w:rsidP="00CE29CE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CE29CE" w:rsidRDefault="00E81691" w:rsidP="00CE29CE">
            <w:pPr>
              <w:spacing w:line="276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CE29C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CE29C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E81691" w:rsidRPr="00CE29CE" w:rsidRDefault="00E81691" w:rsidP="00CE29CE">
            <w:pPr>
              <w:spacing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0B" w:rsidRPr="00CE29CE" w:rsidRDefault="0027030B" w:rsidP="00CE29CE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27030B" w:rsidRPr="00CE29CE" w:rsidRDefault="0027030B" w:rsidP="00CE29CE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მაია ალხიძე </w:t>
            </w:r>
            <w:r w:rsidR="001A0D1A"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ასისტენტ-პროფესორი</w:t>
            </w:r>
          </w:p>
          <w:p w:rsidR="00E81691" w:rsidRPr="00CE29CE" w:rsidRDefault="0027030B" w:rsidP="00CE29C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ტელ.: 593511764, ელ.ფოსტა: </w:t>
            </w:r>
            <w:hyperlink r:id="rId9" w:history="1">
              <w:r w:rsidRPr="00CE29CE">
                <w:rPr>
                  <w:rStyle w:val="Hyperlink"/>
                  <w:rFonts w:ascii="Sylfaen" w:hAnsi="Sylfaen" w:cs="Sylfaen"/>
                  <w:color w:val="000000" w:themeColor="text1"/>
                  <w:sz w:val="20"/>
                  <w:szCs w:val="20"/>
                </w:rPr>
                <w:t>maia_alkhidze@yahoo.com</w:t>
              </w:r>
            </w:hyperlink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CE29CE" w:rsidRDefault="00E81691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CE29CE" w:rsidRDefault="00777E6A" w:rsidP="00CE29CE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>არჩევითი</w:t>
            </w:r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CE29CE" w:rsidRDefault="00E81691" w:rsidP="00CE29CE">
            <w:pPr>
              <w:spacing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E81691" w:rsidRPr="00CE29CE" w:rsidRDefault="00E81691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691" w:rsidRPr="00CE29CE" w:rsidRDefault="00E81691" w:rsidP="00CE29CE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რაოდენობა: </w:t>
            </w:r>
            <w:r w:rsidR="00BE0AF1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3 </w:t>
            </w:r>
            <w:r w:rsidRPr="00CE29CE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="00BE0AF1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75</w:t>
            </w:r>
            <w:r w:rsidR="000C49B0" w:rsidRPr="00CE29CE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81691" w:rsidRPr="00CE29CE" w:rsidRDefault="00E81691" w:rsidP="00CE29CE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სულ საკონტაქტო:  </w:t>
            </w:r>
            <w:r w:rsidR="00F40178"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2033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43</w:t>
            </w:r>
            <w:r w:rsidR="00641996"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81691" w:rsidRPr="00CE29CE" w:rsidRDefault="00E81691" w:rsidP="00CE29CE">
            <w:pPr>
              <w:spacing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ლექცია: </w:t>
            </w:r>
            <w:r w:rsidR="00641996"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10 </w:t>
            </w: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საათი </w:t>
            </w:r>
          </w:p>
          <w:p w:rsidR="00E81691" w:rsidRPr="00CE29CE" w:rsidRDefault="00E81691" w:rsidP="00CE29CE">
            <w:pPr>
              <w:spacing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მეცადინეობა:  </w:t>
            </w:r>
            <w:r w:rsidR="00641996"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 </w:t>
            </w:r>
          </w:p>
          <w:p w:rsidR="00E81691" w:rsidRPr="00CE29CE" w:rsidRDefault="00E81691" w:rsidP="00CE29CE">
            <w:pPr>
              <w:spacing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3.  შუალედური გამოცდა:</w:t>
            </w:r>
            <w:r w:rsidR="00641996"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2033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81691" w:rsidRPr="00CE29CE" w:rsidRDefault="00E81691" w:rsidP="00CE29CE">
            <w:pPr>
              <w:spacing w:line="276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4.  ფინალური გამოცდა: </w:t>
            </w:r>
            <w:r w:rsidR="000C49B0"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41996"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2 </w:t>
            </w: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E81691" w:rsidRPr="00CE29CE" w:rsidRDefault="00E81691" w:rsidP="00CE29CE">
            <w:pPr>
              <w:spacing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5.  დამოუკიდებელი მუშაობა: </w:t>
            </w:r>
            <w:r w:rsidR="00BE0AF1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32</w:t>
            </w: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D0BA6"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D57B8A" w:rsidRPr="00831784" w:rsidRDefault="00D57B8A" w:rsidP="00D57B8A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4603AA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 (ცხრილით განსაზღვრულ დროს)</w:t>
            </w:r>
          </w:p>
          <w:p w:rsidR="00E81691" w:rsidRPr="00CE29CE" w:rsidRDefault="00E81691" w:rsidP="00D57B8A">
            <w:pPr>
              <w:spacing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E29CE" w:rsidRDefault="0086313C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86313C" w:rsidRPr="00CE29CE" w:rsidRDefault="0086313C" w:rsidP="00CE29CE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7B9" w:rsidRPr="00CE29CE" w:rsidRDefault="000977B9" w:rsidP="00CE29C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სასწავლო კურსის მიზანია სტუდენტს შეასწავლოს:</w:t>
            </w:r>
          </w:p>
          <w:p w:rsidR="0086313C" w:rsidRPr="00CE29CE" w:rsidRDefault="000977B9" w:rsidP="00CE29CE">
            <w:pPr>
              <w:numPr>
                <w:ilvl w:val="0"/>
                <w:numId w:val="8"/>
              </w:numPr>
              <w:spacing w:after="0" w:line="276" w:lineRule="auto"/>
              <w:ind w:left="34" w:firstLine="1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ბავშვთა და მოზარდთა ასაკის ნერვული  დაავადებების სიმპტომატიკა, პათოგენეზი. ფიფერენციალური დიაგნოზი  და მკურნალობა.</w:t>
            </w:r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E29CE" w:rsidRDefault="0086313C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E29CE" w:rsidRDefault="000977B9" w:rsidP="00CE29C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</w:t>
            </w:r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CE29CE" w:rsidRDefault="00BE4402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C40" w:rsidRPr="00CE29CE" w:rsidRDefault="000C3C40" w:rsidP="00CE29CE">
            <w:pPr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ცოდნა და გაცნობიერება</w:t>
            </w:r>
          </w:p>
          <w:p w:rsidR="000C3C40" w:rsidRPr="00CE29CE" w:rsidRDefault="000C3C40" w:rsidP="00CE29C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ეცოდინება: </w:t>
            </w:r>
          </w:p>
          <w:p w:rsidR="000C3C40" w:rsidRPr="00CE29CE" w:rsidRDefault="000C3C40" w:rsidP="00CE29CE">
            <w:pPr>
              <w:numPr>
                <w:ilvl w:val="0"/>
                <w:numId w:val="8"/>
              </w:numPr>
              <w:spacing w:after="0"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ბავშვთა და მოზარდთა ასაკის ნერვული სისტემის ანატომიური და ფიზიოლოგიური თავისებურებები; </w:t>
            </w:r>
          </w:p>
          <w:p w:rsidR="000C3C40" w:rsidRPr="00CE29CE" w:rsidRDefault="000C3C40" w:rsidP="00CE29CE">
            <w:pPr>
              <w:numPr>
                <w:ilvl w:val="0"/>
                <w:numId w:val="8"/>
              </w:numPr>
              <w:spacing w:after="0"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ნევროლოგიური პათოლოგიების გამოკვლევის ინსტრუმენტული და ლაბორატორიული მეთოდები; დიფდიაგნოზი, დიაგნოზი, მკურნალობის მეთოდები.</w:t>
            </w:r>
          </w:p>
          <w:p w:rsidR="000C3C40" w:rsidRPr="00CE29CE" w:rsidRDefault="000C3C40" w:rsidP="00CE29CE">
            <w:pPr>
              <w:numPr>
                <w:ilvl w:val="0"/>
                <w:numId w:val="9"/>
              </w:numPr>
              <w:spacing w:after="0"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ბავშვთა და მოზრდილთა ასაკის თავის ტვინისა და ზურგის ტვინის ძირითადი დაავადებები; მათი ეტიოლოგია და პათოგენეზი;  კლინიკური მიმდინარეობა;</w:t>
            </w:r>
          </w:p>
          <w:p w:rsidR="000C3C40" w:rsidRPr="00CE29CE" w:rsidRDefault="000C3C40" w:rsidP="00CE29CE">
            <w:pPr>
              <w:numPr>
                <w:ilvl w:val="0"/>
                <w:numId w:val="9"/>
              </w:numPr>
              <w:spacing w:after="0"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თავის ტვინისა და ზურგის ტვინის დაავადებების მკურნალობის მეთოდები.</w:t>
            </w:r>
          </w:p>
          <w:p w:rsidR="000C3C40" w:rsidRPr="00D57B8A" w:rsidRDefault="000C3C40" w:rsidP="00D57B8A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DE"/>
              </w:rPr>
            </w:pPr>
            <w:r w:rsidRPr="00D57B8A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de-DE"/>
              </w:rPr>
              <w:t>უნარი</w:t>
            </w:r>
          </w:p>
          <w:p w:rsidR="000C3C40" w:rsidRPr="00CE29CE" w:rsidRDefault="000C3C40" w:rsidP="00CE29CE">
            <w:pPr>
              <w:spacing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შეძლებს:</w:t>
            </w:r>
          </w:p>
          <w:p w:rsidR="000C3C40" w:rsidRPr="00CE29CE" w:rsidRDefault="000C3C40" w:rsidP="00CE29CE">
            <w:pPr>
              <w:numPr>
                <w:ilvl w:val="0"/>
                <w:numId w:val="10"/>
              </w:numPr>
              <w:spacing w:after="0"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ავადმყოფთა ნევროლოგიურ გამოკვლევას, ფიზიკალურ გამოკვლევის საფუძველზე დამატებითი ინსტრუმენტული და ლაბორატორიული გამოკვლევების დანიშვნას; </w:t>
            </w:r>
          </w:p>
          <w:p w:rsidR="000C3C40" w:rsidRPr="00CE29CE" w:rsidRDefault="000C3C40" w:rsidP="00CE29CE">
            <w:pPr>
              <w:numPr>
                <w:ilvl w:val="0"/>
                <w:numId w:val="10"/>
              </w:numPr>
              <w:spacing w:after="0" w:line="276" w:lineRule="auto"/>
              <w:ind w:left="34" w:firstLine="283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მონაცემების საფუძველზე დიაგნოზის განსაზღვრას და მკურნალობის გეგმის შემუშავებას.</w:t>
            </w:r>
          </w:p>
          <w:p w:rsidR="000C3C40" w:rsidRPr="00CE29CE" w:rsidRDefault="000C3C40" w:rsidP="00D57B8A">
            <w:pPr>
              <w:spacing w:line="276" w:lineRule="auto"/>
              <w:ind w:left="34" w:firstLine="283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ანამნეზის საფუძველზე დიაგნოზის განსაზღვრას;</w:t>
            </w:r>
          </w:p>
          <w:p w:rsidR="000C3C40" w:rsidRPr="00CE29CE" w:rsidRDefault="000C3C40" w:rsidP="00CE29CE">
            <w:pPr>
              <w:numPr>
                <w:ilvl w:val="0"/>
                <w:numId w:val="11"/>
              </w:numPr>
              <w:spacing w:after="0" w:line="276" w:lineRule="auto"/>
              <w:ind w:left="34" w:firstLine="283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დიაგნოზის საფუძველზე შესაბამისი მკურნალობის გეგმის შემუშავებას</w:t>
            </w:r>
            <w:r w:rsidRPr="00CE29CE"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  <w:t>;</w:t>
            </w:r>
          </w:p>
          <w:p w:rsidR="000C3C40" w:rsidRPr="00CE29CE" w:rsidRDefault="000C3C40" w:rsidP="00CE29CE">
            <w:pPr>
              <w:numPr>
                <w:ilvl w:val="0"/>
                <w:numId w:val="11"/>
              </w:numPr>
              <w:spacing w:after="0" w:line="276" w:lineRule="auto"/>
              <w:ind w:left="34" w:firstLine="283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ბავშვებთან, მოზრდილებთან და მათ მშობლებთან ეფექტურ კომუნიკაციას,  დიაგნოზის დადგენისა და მკურნალობისათვის აუცილებელი ინფორმაციის მოგროვებას;</w:t>
            </w:r>
          </w:p>
          <w:p w:rsidR="000C3C40" w:rsidRPr="00CE29CE" w:rsidRDefault="000C3C40" w:rsidP="00CE29CE">
            <w:pPr>
              <w:numPr>
                <w:ilvl w:val="0"/>
                <w:numId w:val="11"/>
              </w:numPr>
              <w:spacing w:after="0" w:line="276" w:lineRule="auto"/>
              <w:ind w:left="34" w:firstLine="283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მშობლების ინსტრუქტაჟს და რჩევების მიცემას ბავშვის მდგომარეობასთან და მის მოვლასთან დაკავშირებით;</w:t>
            </w:r>
          </w:p>
          <w:p w:rsidR="000C3C40" w:rsidRPr="00CE29CE" w:rsidRDefault="000C3C40" w:rsidP="00CE29CE">
            <w:pPr>
              <w:numPr>
                <w:ilvl w:val="0"/>
                <w:numId w:val="11"/>
              </w:numPr>
              <w:spacing w:after="0" w:line="276" w:lineRule="auto"/>
              <w:ind w:left="34" w:firstLine="283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 მონაცემების რეგისტრაციას და ავადმყოფის ისტორიის წარმოებას.</w:t>
            </w:r>
          </w:p>
          <w:p w:rsidR="00D57B8A" w:rsidRPr="00D57B8A" w:rsidRDefault="00D57B8A" w:rsidP="00D57B8A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57B8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პროფესიონალიზმი</w:t>
            </w:r>
            <w:r w:rsidRPr="00D57B8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ავტონომიურობა</w:t>
            </w:r>
          </w:p>
          <w:p w:rsidR="00D57B8A" w:rsidRDefault="00D57B8A" w:rsidP="00D57B8A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სტუდენტს დაეხმარება ზოგადი ერუდიცია სამედიცინო სფეროს განვითარებისა ჩამოყალიბდეს პროფესიონალად და დამოუკიდებლად აიმაღლოს ინტელექტი.</w:t>
            </w:r>
          </w:p>
          <w:p w:rsidR="00D57B8A" w:rsidRDefault="00D57B8A" w:rsidP="00D57B8A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57B8A" w:rsidRPr="0058129F" w:rsidRDefault="00D57B8A" w:rsidP="00D57B8A">
            <w:pPr>
              <w:spacing w:line="36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129F">
              <w:rPr>
                <w:rFonts w:ascii="Sylfaen" w:hAnsi="Sylfaen"/>
                <w:b/>
                <w:sz w:val="20"/>
                <w:szCs w:val="20"/>
                <w:lang w:val="ka-GE"/>
              </w:rPr>
              <w:t>დარგობრივი კომპეტენციები</w:t>
            </w:r>
          </w:p>
          <w:p w:rsidR="00D57B8A" w:rsidRPr="00B549D2" w:rsidRDefault="00D57B8A" w:rsidP="00D57B8A">
            <w:pPr>
              <w:spacing w:line="36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ეცნობა </w:t>
            </w:r>
            <w:r w:rsidRPr="00B549D2">
              <w:rPr>
                <w:rFonts w:ascii="Sylfaen" w:hAnsi="Sylfaen"/>
                <w:sz w:val="20"/>
                <w:szCs w:val="20"/>
                <w:lang w:val="ka-GE"/>
              </w:rPr>
              <w:t xml:space="preserve">შემდეგ დარგობრივ კომპეტენციებს: </w:t>
            </w:r>
          </w:p>
          <w:p w:rsidR="00D57B8A" w:rsidRDefault="00D57B8A" w:rsidP="00D57B8A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კონსულტაციის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კლინიკური შემთხვევების შეფასება  გამოკვლევების დანიშვნა, დიფ.დიაგნოზი ჩატარება, დაავადების მართვის გეგმის შესახებ მსჯელობა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გადაუდებელი სამედიცინო მდგომარეობის დროს დახმარების გაწევა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პრაქტიკული პროცედურების ჩატარება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კონტექსტში ეფექტური კომუნიკაცია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მტკიცებულებებზე დაფუძნებული პრინციპების, უნარებისა და ცოდნის გამოყენება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ჯამრთელობის ხელშწყობის ღონისძიებების განხორციელება, საზოგადოებრივი ჯანდაცვის საკითხებში ჩართვა, ჯანდაცვის სისტემაში ეფექტური მუშაობა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B47EDD">
              <w:rPr>
                <w:rFonts w:ascii="Sylfaen" w:hAnsi="Sylfaen"/>
                <w:sz w:val="20"/>
                <w:szCs w:val="20"/>
                <w:lang w:val="ka-GE"/>
              </w:rPr>
              <w:t>პროფესიონალიზმი</w:t>
            </w:r>
          </w:p>
          <w:p w:rsidR="00BE4402" w:rsidRPr="00CE29CE" w:rsidRDefault="00BE4402" w:rsidP="00CE29CE">
            <w:pPr>
              <w:spacing w:line="276" w:lineRule="auto"/>
              <w:ind w:left="34" w:firstLine="283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16861" w:rsidRPr="00CE29CE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766" w:rsidRPr="00CE29CE" w:rsidRDefault="006D3EC1" w:rsidP="00CE29CE">
            <w:pPr>
              <w:spacing w:before="240" w:line="276" w:lineRule="auto"/>
              <w:ind w:left="62"/>
              <w:jc w:val="center"/>
              <w:rPr>
                <w:rFonts w:ascii="Sylfaen" w:eastAsiaTheme="minorEastAsia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  <w:r w:rsidR="002F5766"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bookmarkStart w:id="0" w:name="_GoBack"/>
            <w:r w:rsidR="002F5766" w:rsidRPr="00176440">
              <w:rPr>
                <w:rFonts w:ascii="Sylfaen" w:eastAsiaTheme="minorEastAsia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კურაციის</w:t>
            </w:r>
            <w:r w:rsidR="002F5766" w:rsidRPr="00176440">
              <w:rPr>
                <w:rFonts w:ascii="Sylfaen" w:eastAsiaTheme="minorEastAsia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  <w:r w:rsidR="002F5766" w:rsidRPr="00176440">
              <w:rPr>
                <w:rFonts w:ascii="Sylfaen" w:eastAsiaTheme="minorEastAsia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ხანგრძლივობა</w:t>
            </w:r>
            <w:r w:rsidR="002F5766" w:rsidRPr="00176440">
              <w:rPr>
                <w:rFonts w:ascii="Sylfaen" w:eastAsiaTheme="minorEastAsia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C73E3C" w:rsidRPr="0017644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6</w:t>
            </w:r>
            <w:r w:rsidR="002F5766" w:rsidRPr="0017644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F5766" w:rsidRPr="00176440">
              <w:rPr>
                <w:rFonts w:ascii="Sylfaen" w:eastAsiaTheme="minorEastAsia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F5766" w:rsidRPr="00176440">
              <w:rPr>
                <w:rFonts w:ascii="Sylfaen" w:eastAsiaTheme="minorEastAsia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დღე</w:t>
            </w:r>
            <w:bookmarkEnd w:id="0"/>
          </w:p>
          <w:p w:rsidR="006D3EC1" w:rsidRPr="00CE29CE" w:rsidRDefault="006D3EC1" w:rsidP="00CE29CE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402" w:rsidRPr="00CE29CE" w:rsidRDefault="00BE4402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napToGrid w:val="0"/>
              <w:spacing w:line="276" w:lineRule="auto"/>
              <w:ind w:right="74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 დღე - ლექცია</w:t>
            </w:r>
            <w:r w:rsidR="009718B6"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-</w:t>
            </w:r>
            <w:r w:rsidR="009718B6"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2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საათი. </w:t>
            </w:r>
          </w:p>
          <w:p w:rsidR="00CB6B5F" w:rsidRPr="00CE29CE" w:rsidRDefault="00CB6B5F" w:rsidP="00CE29CE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გაცნობა</w:t>
            </w:r>
          </w:p>
          <w:p w:rsidR="00CB6B5F" w:rsidRPr="00CE29CE" w:rsidRDefault="00CB6B5F" w:rsidP="00CE29CE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შეფასების სისტემის გაცნობა</w:t>
            </w:r>
          </w:p>
          <w:p w:rsidR="00CB6B5F" w:rsidRPr="00CE29CE" w:rsidRDefault="00CB6B5F" w:rsidP="00CE29CE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დისციპლინის ზოგადი მიმოხილვა</w:t>
            </w:r>
          </w:p>
          <w:p w:rsidR="00CB6B5F" w:rsidRPr="00CE29CE" w:rsidRDefault="00CB6B5F" w:rsidP="00CE29CE">
            <w:pPr>
              <w:snapToGrid w:val="0"/>
              <w:spacing w:line="276" w:lineRule="auto"/>
              <w:ind w:right="74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</w:pP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ნევროლოგიის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მეთოდი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მოძრაობის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პირამიდული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სისტემა,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მოძრაობის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ბაზალური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განგლიები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ნათხემი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ტკივილი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მგრძნობელობის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თავის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ტვინის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მამოძრავებელი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ნერვები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 (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I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VI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)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ეპილეფსია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პაროქსიზმული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მდგომარეობები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3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სთ.</w:t>
            </w:r>
          </w:p>
          <w:p w:rsidR="00BE4402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it-IT"/>
              </w:rPr>
            </w:pP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ნევროლოგიის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მეთოდი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მოძრაობის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პირამიდული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სისტემა,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მოძრაობის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ბაზალური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განგლიები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ნათხემი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ტკივილი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მგრძნობელობის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პაციენტზე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დაკვირვება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თავის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ტვინის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მამოძრავებელი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ნერვები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 (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I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VI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)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ეპილეფსია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პაროქსიზმული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მდგომარეობები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პაციენტზე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დაკვირვება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დიაგნოზის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დასმა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მკურნალობის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მეთოდების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განხილვა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016861" w:rsidRPr="00CE29CE" w:rsidTr="00D42884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დღე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718B6"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საათი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it-IT"/>
              </w:rPr>
              <w:t>.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it-IT"/>
              </w:rPr>
              <w:t xml:space="preserve">  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თავის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ტვინის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ტრავმული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დაზიანებები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ცერებროვასკულური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დაავადებები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.ინტრაკრანიული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წნევის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მატება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თავის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ტვინის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სიმსივნეები.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3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პრეზენტაცია, </w:t>
            </w:r>
            <w:r w:rsidRPr="00CE29C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თავის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ტვინის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ტრავმული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დაზიანებები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ცერებროვასკულური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დაავადებები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ინტრაკრანიული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წნევის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მატება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თავის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ტვინის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სიმსივნეები.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პაციენტზე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დაკვირვება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დიაგნოზის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დასმა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მკურნალობის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მეთოდების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განხილვა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016861" w:rsidRPr="00CE29CE" w:rsidTr="009B12F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pacing w:line="276" w:lineRule="auto"/>
              <w:ind w:left="-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3 დღე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ლექცია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="009718B6"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</w:pP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გაფანტული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სკლეროზი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სხვა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მადემიელინიზირებელი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დაავადებები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მეტაბოლური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დარღვევები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თანდაყოლილი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შეძენილი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.</w:t>
            </w:r>
          </w:p>
          <w:p w:rsidR="00CB6B5F" w:rsidRPr="00CE29CE" w:rsidRDefault="00CB6B5F" w:rsidP="00CE29CE">
            <w:pPr>
              <w:spacing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პრაქტიკული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მეცადინეობა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it-IT"/>
              </w:rPr>
              <w:t>3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სთ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პრეზენტაცია, </w:t>
            </w:r>
            <w:r w:rsidRPr="00CE29C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</w:pP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გაფანტული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სკლეროზი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სხვა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მადემიელინიზირებელი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დაავადებები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მეტაბოლური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დარღვევები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თანდაყოლილი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შეძენილი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პაციენტზე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დაკვირვება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დიაგნოზის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დასმა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მკურნალობის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მეთოდების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განხილვა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016861" w:rsidRPr="00CE29CE" w:rsidTr="009B12F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pacing w:before="240" w:line="276" w:lineRule="auto"/>
              <w:ind w:left="62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4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დღე - შუალედური  გამოცდა - 2 სთ.</w:t>
            </w:r>
          </w:p>
          <w:p w:rsidR="00CB6B5F" w:rsidRPr="00CE29CE" w:rsidRDefault="00CB6B5F" w:rsidP="00CE29CE">
            <w:pPr>
              <w:tabs>
                <w:tab w:val="left" w:pos="372"/>
              </w:tabs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16861" w:rsidRPr="00CE29CE" w:rsidTr="009B12F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pacing w:line="276" w:lineRule="auto"/>
              <w:ind w:left="-42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5 დღე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ლექცია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9718B6"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საათი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დისტროფიები.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მიასთენია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წინარქოვანი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პათოლოგიები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B6B5F" w:rsidRPr="00CE29CE" w:rsidRDefault="00CB6B5F" w:rsidP="00CE29CE">
            <w:pPr>
              <w:spacing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პრაქტიკული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მეცადინეობა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3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სთ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 შესწავლილი მასალის ზეპირი პრეზენტაცია, </w:t>
            </w:r>
            <w:r w:rsidRPr="00CE29C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დისტროფიები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 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>-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კუნთოვანი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-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მიასთენია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,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წინარქოვანი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პათოლო</w:t>
            </w:r>
            <w:r w:rsidR="00976937"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გიები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პაციენტზე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დაკვირვება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დასმა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განხილვა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016861" w:rsidRPr="00CE29CE" w:rsidTr="00B7176F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B5F" w:rsidRPr="00CE29CE" w:rsidRDefault="00CB6B5F" w:rsidP="00CE29CE">
            <w:pPr>
              <w:spacing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6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დღე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718B6"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2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საათი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პერიფერიული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სისტემის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პათოლოგიები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</w:t>
            </w:r>
            <w:r w:rsidR="00976937"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ტემის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განვითარებითი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დარღვევები.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ალკოჰოლის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მედიკამენტების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ზემოქმედების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შედეგები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ნერვულ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სისტემაზე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B6B5F" w:rsidRPr="00CE29CE" w:rsidRDefault="00CB6B5F" w:rsidP="00CE29CE">
            <w:pPr>
              <w:spacing w:line="276" w:lineRule="auto"/>
              <w:ind w:left="-42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</w:rPr>
              <w:t>3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შესწავლილი მასალის ზეპირი პრეზენტაცია, </w:t>
            </w:r>
            <w:r w:rsidRPr="00CE29CE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პრაქტიკული უნარ-ჩვევების დემონსტრირება.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პერიფერიული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სისტემის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პათოლოგიები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ნერვული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სის</w:t>
            </w:r>
            <w:r w:rsidR="00976937"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ტემის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განვითარებითი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="00641996"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ალკოჰოლის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მედიკამენტების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ზემოქმედების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  <w:lang w:val="ka-GE"/>
              </w:rPr>
              <w:t>შედეგები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ნერვულ</w:t>
            </w:r>
            <w:r w:rsidRPr="00CE29CE">
              <w:rPr>
                <w:rFonts w:ascii="AcadNusx" w:hAnsi="AcadNusx"/>
                <w:bCs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u w:color="FF0000"/>
              </w:rPr>
              <w:t>სისტემაზე</w:t>
            </w:r>
            <w:r w:rsidRPr="00CE29C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პაციენტზე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დაკვირვება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დიაგნოზის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დასმა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მკურნალობის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მეთოდების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განხილვა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B6B5F" w:rsidRPr="00CE29CE" w:rsidRDefault="00CB6B5F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ქვიზი</w:t>
            </w:r>
          </w:p>
        </w:tc>
      </w:tr>
      <w:tr w:rsidR="00016861" w:rsidRPr="00CE29CE" w:rsidTr="008426C4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21B" w:rsidRPr="00CE29CE" w:rsidRDefault="00331B58" w:rsidP="00CE29CE">
            <w:pPr>
              <w:spacing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დღე  </w:t>
            </w:r>
            <w:r w:rsidR="0069021B"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- </w:t>
            </w:r>
            <w:r w:rsidR="0069021B"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დასკვნითი</w:t>
            </w:r>
            <w:r w:rsidR="0069021B"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9021B" w:rsidRPr="00CE29CE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CE29CE" w:rsidRDefault="0086313C" w:rsidP="00CE29CE">
            <w:pPr>
              <w:spacing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CE29C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CE29C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CE29C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  <w:p w:rsidR="0086313C" w:rsidRPr="00CE29CE" w:rsidRDefault="0086313C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C0A" w:rsidRPr="00CE29CE" w:rsidRDefault="00405F17" w:rsidP="00CE29CE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კლინიკა, აუდიტორია, </w:t>
            </w:r>
            <w:r w:rsidR="00E35FC3"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კომპიუტერი, პროექტორი</w:t>
            </w:r>
          </w:p>
          <w:p w:rsidR="0086313C" w:rsidRPr="00CE29CE" w:rsidRDefault="0086313C" w:rsidP="00CE29CE">
            <w:pPr>
              <w:spacing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45" w:rsidRPr="00CE29CE" w:rsidRDefault="00361745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  <w:p w:rsidR="00361745" w:rsidRPr="00CE29CE" w:rsidRDefault="00361745" w:rsidP="00CE29CE">
            <w:pPr>
              <w:spacing w:line="276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45" w:rsidRPr="00CE29CE" w:rsidRDefault="00361745" w:rsidP="00CE29CE">
            <w:pPr>
              <w:spacing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კურსის</w:t>
            </w:r>
            <w:r w:rsidRPr="00CE29CE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სწავლების</w:t>
            </w:r>
            <w:r w:rsidRPr="00CE29CE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ძირითადი</w:t>
            </w:r>
            <w:r w:rsidRPr="00CE29CE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ფორმაა</w:t>
            </w:r>
            <w:r w:rsidRPr="00CE29CE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</w:t>
            </w:r>
            <w:r w:rsidRPr="00CE29CE">
              <w:rPr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CE29CE">
              <w:rPr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მეცადინეობები კლინიკაში. </w:t>
            </w:r>
          </w:p>
        </w:tc>
      </w:tr>
      <w:tr w:rsidR="00016861" w:rsidRPr="00CE29CE" w:rsidTr="008426C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45" w:rsidRPr="00CE29CE" w:rsidRDefault="00361745" w:rsidP="00CE29CE">
            <w:pPr>
              <w:spacing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CE29C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45" w:rsidRPr="00CE29CE" w:rsidRDefault="00361745" w:rsidP="00CE29CE">
            <w:pPr>
              <w:spacing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ლექციები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სადემონსტრაციო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მასალები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გამოყენებ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ით.</w:t>
            </w:r>
          </w:p>
          <w:p w:rsidR="00361745" w:rsidRPr="00CE29CE" w:rsidRDefault="00361745" w:rsidP="00CE29CE">
            <w:pPr>
              <w:spacing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პრაქტიკული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მეცადინეობები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</w:rPr>
              <w:t>კურაციის სახით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ა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ში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სადაც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მიმდინარეობს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სალექციო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ჯგუფური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განხილვა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</w:rPr>
              <w:t>,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მასალის გაცნობიერება,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პაციენტებზე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დაკვირვება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,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სიმპტომური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დიაგნოსტიკა</w:t>
            </w:r>
            <w:r w:rsidRPr="00CE29CE">
              <w:rPr>
                <w:color w:val="000000" w:themeColor="text1"/>
                <w:sz w:val="20"/>
                <w:szCs w:val="20"/>
              </w:rPr>
              <w:t>,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დიაგნოსტიკა,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დიფდიაგნოსტიკა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კლინიკური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CE29CE">
              <w:rPr>
                <w:color w:val="000000" w:themeColor="text1"/>
                <w:sz w:val="20"/>
                <w:szCs w:val="20"/>
              </w:rPr>
              <w:t>-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გამომუშავება</w:t>
            </w:r>
            <w:r w:rsidRPr="00CE29CE">
              <w:rPr>
                <w:color w:val="000000" w:themeColor="text1"/>
                <w:sz w:val="20"/>
                <w:szCs w:val="20"/>
              </w:rPr>
              <w:t>/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დემონსტრაცია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პაციენტებთან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კომუნიკაციური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უნარ</w:t>
            </w:r>
            <w:r w:rsidRPr="00CE29CE">
              <w:rPr>
                <w:color w:val="000000" w:themeColor="text1"/>
                <w:sz w:val="20"/>
                <w:szCs w:val="20"/>
              </w:rPr>
              <w:t>-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ჩვევების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ჩამოყალიბება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, 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ანამნეზის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მიზანმიმართული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შეგროვება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სიტუაციური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ამოცანების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განხილვა.</w:t>
            </w:r>
          </w:p>
          <w:p w:rsidR="00361745" w:rsidRPr="00CE29CE" w:rsidRDefault="00361745" w:rsidP="00CE29CE">
            <w:pPr>
              <w:spacing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სტუდენტის  სემესტრული შეფასების მეთოდებია: მასალის ზეპირი პრეზენტაცია, პრაქტიკული უნარების დემონსტრირება,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ქვიზი,  თითშფასება, შუალედური შეფასება.</w:t>
            </w:r>
          </w:p>
          <w:p w:rsidR="00361745" w:rsidRPr="00CE29CE" w:rsidRDefault="00361745" w:rsidP="00CE29CE">
            <w:pPr>
              <w:spacing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CE29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Pr="00CE29CE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016861" w:rsidRPr="00CE29CE" w:rsidTr="008426C4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CE29CE" w:rsidRDefault="0086313C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18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lastRenderedPageBreak/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45" w:rsidRPr="00CE29CE" w:rsidRDefault="00361745" w:rsidP="00CE29CE">
            <w:p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18"/>
                <w:szCs w:val="18"/>
                <w:lang w:val="de-DE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de-DE"/>
              </w:rPr>
              <w:t>შეფასების სისტემა უშვებს:</w:t>
            </w:r>
          </w:p>
          <w:p w:rsidR="00361745" w:rsidRPr="00CE29CE" w:rsidRDefault="00361745" w:rsidP="00CE29CE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18"/>
                <w:szCs w:val="18"/>
                <w:lang w:val="de-D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18"/>
                <w:szCs w:val="18"/>
                <w:lang w:val="de-DE"/>
              </w:rPr>
              <w:t>ხუთი სახის დადებით შეფასებას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de-DE"/>
              </w:rPr>
              <w:t>:</w:t>
            </w:r>
          </w:p>
          <w:p w:rsidR="00361745" w:rsidRPr="00CE29CE" w:rsidRDefault="00361745" w:rsidP="00CE29CE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18"/>
                <w:szCs w:val="18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de-DE"/>
              </w:rPr>
              <w:t xml:space="preserve"> ა.ა) (</w:t>
            </w:r>
            <w:r w:rsidRPr="00CE29CE">
              <w:rPr>
                <w:b/>
                <w:color w:val="000000" w:themeColor="text1"/>
                <w:sz w:val="18"/>
                <w:szCs w:val="18"/>
              </w:rPr>
              <w:t xml:space="preserve"> A ) </w:t>
            </w: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>ფრიადი  –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>მაქსიმალური შეფასების 91% –100%;</w:t>
            </w:r>
          </w:p>
          <w:p w:rsidR="00361745" w:rsidRPr="00CE29CE" w:rsidRDefault="00361745" w:rsidP="00CE29C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18"/>
                <w:szCs w:val="18"/>
              </w:rPr>
            </w:pP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 xml:space="preserve">ა.ბ) ( </w:t>
            </w:r>
            <w:r w:rsidRPr="00CE29CE">
              <w:rPr>
                <w:b/>
                <w:color w:val="000000" w:themeColor="text1"/>
                <w:sz w:val="18"/>
                <w:szCs w:val="18"/>
              </w:rPr>
              <w:t xml:space="preserve">B ) </w:t>
            </w: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 xml:space="preserve">ძალიან კარგი – 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>მაქსიმალური შეფასების 81-90 %;</w:t>
            </w:r>
          </w:p>
          <w:p w:rsidR="00361745" w:rsidRPr="00CE29CE" w:rsidRDefault="00361745" w:rsidP="00CE29C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18"/>
                <w:szCs w:val="18"/>
              </w:rPr>
            </w:pPr>
            <w:r w:rsidRPr="00CE29CE">
              <w:rPr>
                <w:b/>
                <w:color w:val="000000" w:themeColor="text1"/>
                <w:sz w:val="18"/>
                <w:szCs w:val="18"/>
              </w:rPr>
              <w:t xml:space="preserve">  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>ა.გ)</w:t>
            </w:r>
            <w:r w:rsidRPr="00CE29CE">
              <w:rPr>
                <w:b/>
                <w:color w:val="000000" w:themeColor="text1"/>
                <w:sz w:val="18"/>
                <w:szCs w:val="18"/>
              </w:rPr>
              <w:t xml:space="preserve">  ( C ) </w:t>
            </w: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 xml:space="preserve">კარგი – 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>მაქსიმალური შეფასების 71-80 %;</w:t>
            </w:r>
          </w:p>
          <w:p w:rsidR="00361745" w:rsidRPr="00CE29CE" w:rsidRDefault="00361745" w:rsidP="00CE29C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18"/>
                <w:szCs w:val="18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ა.დ) ( </w:t>
            </w:r>
            <w:r w:rsidRPr="00CE29CE">
              <w:rPr>
                <w:b/>
                <w:color w:val="000000" w:themeColor="text1"/>
                <w:sz w:val="18"/>
                <w:szCs w:val="18"/>
              </w:rPr>
              <w:t xml:space="preserve">D ) </w:t>
            </w: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 xml:space="preserve">დამაკმაყოფილებელი – 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>მაქსიმალური შეფასების 61-70%;</w:t>
            </w:r>
          </w:p>
          <w:p w:rsidR="00361745" w:rsidRPr="00CE29CE" w:rsidRDefault="00361745" w:rsidP="00CE29CE">
            <w:pPr>
              <w:autoSpaceDE w:val="0"/>
              <w:autoSpaceDN w:val="0"/>
              <w:adjustRightInd w:val="0"/>
              <w:spacing w:after="0" w:line="276" w:lineRule="auto"/>
              <w:rPr>
                <w:rFonts w:ascii="AcadNusx" w:hAnsi="AcadNusx" w:cs="AcadNusx"/>
                <w:color w:val="000000" w:themeColor="text1"/>
                <w:sz w:val="18"/>
                <w:szCs w:val="18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ა.ე) ( </w:t>
            </w:r>
            <w:r w:rsidRPr="00CE29CE">
              <w:rPr>
                <w:b/>
                <w:color w:val="000000" w:themeColor="text1"/>
                <w:sz w:val="18"/>
                <w:szCs w:val="18"/>
              </w:rPr>
              <w:t xml:space="preserve">E ) </w:t>
            </w: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 xml:space="preserve">საკმარისი – 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>მაქსიმალური შეფასების 51-60 %.</w:t>
            </w:r>
          </w:p>
          <w:p w:rsidR="00361745" w:rsidRPr="00CE29CE" w:rsidRDefault="00361745" w:rsidP="00CE29CE">
            <w:pPr>
              <w:autoSpaceDE w:val="0"/>
              <w:autoSpaceDN w:val="0"/>
              <w:adjustRightInd w:val="0"/>
              <w:spacing w:after="0" w:line="276" w:lineRule="auto"/>
              <w:rPr>
                <w:b/>
                <w:color w:val="000000" w:themeColor="text1"/>
                <w:sz w:val="18"/>
                <w:szCs w:val="18"/>
              </w:rPr>
            </w:pPr>
          </w:p>
          <w:p w:rsidR="00361745" w:rsidRPr="00CE29CE" w:rsidRDefault="00361745" w:rsidP="00CE29CE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 xml:space="preserve">   ბ) ორი სახის უარყოფით შეფასებას:</w:t>
            </w:r>
          </w:p>
          <w:p w:rsidR="00361745" w:rsidRPr="00CE29CE" w:rsidRDefault="00361745" w:rsidP="00CE29CE">
            <w:pPr>
              <w:spacing w:after="0" w:line="276" w:lineRule="auto"/>
              <w:rPr>
                <w:rFonts w:ascii="AcadNusx" w:hAnsi="AcadNusx" w:cs="AcadNusx"/>
                <w:color w:val="000000" w:themeColor="text1"/>
                <w:sz w:val="18"/>
                <w:szCs w:val="18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      ბ.ა) (</w:t>
            </w:r>
            <w:r w:rsidRPr="00CE29CE">
              <w:rPr>
                <w:b/>
                <w:color w:val="000000" w:themeColor="text1"/>
                <w:sz w:val="18"/>
                <w:szCs w:val="18"/>
              </w:rPr>
              <w:t>FX)</w:t>
            </w: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 xml:space="preserve"> ვერ ჩააბარა– 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361745" w:rsidRPr="00CE29CE" w:rsidRDefault="00361745" w:rsidP="00CE29CE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 xml:space="preserve">     ბ.ბ)  (</w:t>
            </w:r>
            <w:r w:rsidRPr="00CE29CE">
              <w:rPr>
                <w:b/>
                <w:color w:val="000000" w:themeColor="text1"/>
                <w:sz w:val="18"/>
                <w:szCs w:val="18"/>
                <w:lang w:val="pt-PT"/>
              </w:rPr>
              <w:t xml:space="preserve">F) </w:t>
            </w: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pt-PT"/>
              </w:rPr>
              <w:t xml:space="preserve">ჩაიჭრა – 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361745" w:rsidRPr="00CE29CE" w:rsidRDefault="00361745" w:rsidP="00CE29CE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>რომელიც ნაწილდება შემდეგნაირად: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u w:color="FF0000"/>
              </w:rPr>
              <w:t xml:space="preserve"> 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</w:rPr>
              <w:t xml:space="preserve"> </w:t>
            </w:r>
          </w:p>
          <w:p w:rsidR="00361745" w:rsidRPr="00CE29CE" w:rsidRDefault="00361745" w:rsidP="00CE29CE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ind w:left="72" w:right="-15" w:firstLine="0"/>
              <w:jc w:val="both"/>
              <w:rPr>
                <w:rFonts w:ascii="Sylfaen" w:hAnsi="Sylfaen" w:cs="AcadNusx"/>
                <w:color w:val="000000" w:themeColor="text1"/>
                <w:sz w:val="18"/>
                <w:szCs w:val="18"/>
                <w:u w:color="FF0000"/>
                <w:lang w:val="ka-GE"/>
              </w:rPr>
            </w:pP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u w:color="FF0000"/>
              </w:rPr>
              <w:t>შუალედური შეფასებების ქულათა ჯამს სემესტრი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u w:color="FF0000"/>
                <w:lang w:val="ka-GE"/>
              </w:rPr>
              <w:t xml:space="preserve">ს 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361745" w:rsidRPr="00CE29CE" w:rsidRDefault="00361745" w:rsidP="00CE29CE">
            <w:pPr>
              <w:numPr>
                <w:ilvl w:val="0"/>
                <w:numId w:val="13"/>
              </w:numPr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Sylfaen"/>
                <w:b/>
                <w:color w:val="000000" w:themeColor="text1"/>
                <w:sz w:val="18"/>
                <w:szCs w:val="18"/>
                <w:lang w:val="ka-GE"/>
              </w:rPr>
              <w:t xml:space="preserve">მასალის ზეპირი პრეზენტაცია - 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ტარდება 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>4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-ჯერ, პირველი დღის გარდა, ფასდება სემესტრში 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>4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ქულით;</w:t>
            </w:r>
          </w:p>
          <w:p w:rsidR="00361745" w:rsidRPr="00CE29CE" w:rsidRDefault="00361745" w:rsidP="00CE29CE">
            <w:pPr>
              <w:numPr>
                <w:ilvl w:val="0"/>
                <w:numId w:val="13"/>
              </w:numPr>
              <w:spacing w:after="0" w:line="276" w:lineRule="auto"/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პრაქტიკული უნარ-ჩვევების დემონსტრირება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: </w:t>
            </w:r>
          </w:p>
          <w:p w:rsidR="00361745" w:rsidRPr="00CE29CE" w:rsidRDefault="00361745" w:rsidP="00CE29CE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ავადმყოფის ანამნეზის მოკრება, ფიზიკური გამოკვლევა და მონაცემების რეგისტრაცია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 - ტარდება 4-ჯერ, ფასდება სულ 4 ქულით.</w:t>
            </w:r>
          </w:p>
          <w:p w:rsidR="00361745" w:rsidRPr="00CE29CE" w:rsidRDefault="00361745" w:rsidP="00CE29CE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ინსტრუმენტული გამოკვლევის შედეგების წაკითხვა და ინტერპრეტაცია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 -ტარდება  4-ჯერ, ფასდება სულ 4 ქულით.</w:t>
            </w:r>
          </w:p>
          <w:p w:rsidR="00361745" w:rsidRPr="00CE29CE" w:rsidRDefault="00361745" w:rsidP="00CE29CE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ლაბორატორიული გამოკვლევის შედეგების წაკითხვა და ინტერპრეტაცია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 - ტარდება 4-ჯერ, ფასდება სულ 4 ქულით.</w:t>
            </w:r>
          </w:p>
          <w:p w:rsidR="00361745" w:rsidRPr="00CE29CE" w:rsidRDefault="00361745" w:rsidP="00CE29CE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 xml:space="preserve">დიფდიაგნოზის გაკეთება და დიაგნოზის განსაზღვრა - 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>4-ჯერ, ფასდება სულ 4 ქულით;</w:t>
            </w:r>
          </w:p>
          <w:p w:rsidR="00361745" w:rsidRPr="00CE29CE" w:rsidRDefault="00361745" w:rsidP="00CE29CE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მკურნალობის გეგმის შემუშავება</w:t>
            </w:r>
            <w:r w:rsidRPr="00CE29CE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 xml:space="preserve"> - 4-ჯერ, ფასდება სულ 4 ქულით.</w:t>
            </w:r>
          </w:p>
          <w:p w:rsidR="00361745" w:rsidRPr="00CE29CE" w:rsidRDefault="00361745" w:rsidP="00CE29CE">
            <w:pPr>
              <w:numPr>
                <w:ilvl w:val="0"/>
                <w:numId w:val="1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ქვიზი - 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შედგება 1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>5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საკითხისაგან, თითოეული საკითხი ფასდება თითო  ქულით, სულ 1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5 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ქულა.</w:t>
            </w:r>
          </w:p>
          <w:p w:rsidR="00361745" w:rsidRPr="00CE29CE" w:rsidRDefault="00361745" w:rsidP="00CE29CE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Sylfaen"/>
                <w:b/>
                <w:color w:val="000000" w:themeColor="text1"/>
                <w:sz w:val="18"/>
                <w:szCs w:val="18"/>
                <w:lang w:val="ka-GE"/>
              </w:rPr>
              <w:t>სტუდენტის თვიშეფასება</w:t>
            </w:r>
            <w:r w:rsidRPr="00CE29CE">
              <w:rPr>
                <w:rFonts w:ascii="AcadNusx" w:hAnsi="AcadNusx"/>
                <w:color w:val="000000" w:themeColor="text1"/>
                <w:sz w:val="18"/>
                <w:szCs w:val="18"/>
                <w:lang w:val="ka-GE"/>
              </w:rPr>
              <w:t>: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სტუდენტი აფასებს საკუტარ ცოდნას 0-1 ქულით</w:t>
            </w:r>
          </w:p>
          <w:p w:rsidR="00361745" w:rsidRPr="00CE29CE" w:rsidRDefault="00361745" w:rsidP="00CE29CE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Sylfaen"/>
                <w:b/>
                <w:color w:val="000000" w:themeColor="text1"/>
                <w:sz w:val="18"/>
                <w:szCs w:val="18"/>
                <w:lang w:val="ka-GE"/>
              </w:rPr>
              <w:t>1 ქულა-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სტუდენტი კმაყოფილია საკუთარი ცოდნით</w:t>
            </w:r>
          </w:p>
          <w:p w:rsidR="00361745" w:rsidRPr="00CE29CE" w:rsidRDefault="00361745" w:rsidP="00CE29CE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Sylfaen"/>
                <w:b/>
                <w:color w:val="000000" w:themeColor="text1"/>
                <w:sz w:val="18"/>
                <w:szCs w:val="18"/>
                <w:lang w:val="ka-GE"/>
              </w:rPr>
              <w:t>0 ქულა-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სტუდენტი უკმაყოფილოა საკუთარი ცოდნით</w:t>
            </w:r>
          </w:p>
          <w:p w:rsidR="00361745" w:rsidRPr="00CE29CE" w:rsidRDefault="00361745" w:rsidP="00CE29CE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361745" w:rsidRPr="00CE29CE" w:rsidRDefault="00361745" w:rsidP="00CE29CE">
            <w:pPr>
              <w:pStyle w:val="ListParagraph"/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Sylfaen"/>
                <w:b/>
                <w:color w:val="000000" w:themeColor="text1"/>
                <w:sz w:val="18"/>
                <w:szCs w:val="18"/>
                <w:lang w:val="ka-GE"/>
              </w:rPr>
              <w:t>შუალედური</w:t>
            </w:r>
            <w:r w:rsidRPr="00CE29C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გამოცდა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: ტარდება ტესტის სახით, სადაც მოცემულია 20 საკითხი, თითო საკითხი ფასდება თითო ქულით.</w:t>
            </w:r>
          </w:p>
          <w:p w:rsidR="00361745" w:rsidRPr="00CE29CE" w:rsidRDefault="00361745" w:rsidP="00CE29CE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</w:pP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:rsidR="00361745" w:rsidRPr="00CE29CE" w:rsidRDefault="00361745" w:rsidP="00CE29CE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დასკვნითი   გამოცდა - 40 ქულა</w:t>
            </w: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</w:rPr>
              <w:t>.</w:t>
            </w:r>
          </w:p>
          <w:p w:rsidR="00361745" w:rsidRPr="00CE29CE" w:rsidRDefault="00361745" w:rsidP="00CE29C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ტარდება ტესტის და ზეპირი სახით, </w:t>
            </w:r>
          </w:p>
          <w:p w:rsidR="00361745" w:rsidRPr="00CE29CE" w:rsidRDefault="00361745" w:rsidP="00CE29C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ტესტში  მოცემულია 20 კითხვა, თითო საკითხი ფასდება თითო ქულით.</w:t>
            </w:r>
          </w:p>
          <w:p w:rsidR="00361745" w:rsidRPr="00CE29CE" w:rsidRDefault="00361745" w:rsidP="00CE29C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ზეპირი გამოცდა 20 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ქულა (სტუდენტს ეძლევა 4 ქეისი რომელიც ფასდება 0-5 ქულით)</w:t>
            </w:r>
          </w:p>
          <w:p w:rsidR="00361745" w:rsidRPr="00CE29CE" w:rsidRDefault="00361745" w:rsidP="00CE29C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2 ქულა- სტუდენტმა ზუსტად გამოიცნო დიაგნოზი</w:t>
            </w:r>
          </w:p>
          <w:p w:rsidR="00361745" w:rsidRPr="00CE29CE" w:rsidRDefault="00361745" w:rsidP="00CE29C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1 ქულა - სტუდენტმა ზუსტად გამოიცნო პათოლოგიის  გამომწვევი მიზეზი</w:t>
            </w:r>
          </w:p>
          <w:p w:rsidR="00361745" w:rsidRPr="00CE29CE" w:rsidRDefault="00361745" w:rsidP="00CE29CE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სტუდენტმა ზუსტად დასახა გამოკვლევის გეგმა</w:t>
            </w:r>
          </w:p>
          <w:p w:rsidR="00361745" w:rsidRPr="00CE29CE" w:rsidRDefault="00361745" w:rsidP="00CE29CE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სტუდენტმა სწორედ დასახა მკურნალობის გეგმა</w:t>
            </w:r>
          </w:p>
          <w:p w:rsidR="00361745" w:rsidRPr="00CE29CE" w:rsidRDefault="00361745" w:rsidP="00CE29CE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დასკვნითი გამოცდის </w:t>
            </w:r>
            <w:r w:rsidRPr="00CE29CE">
              <w:rPr>
                <w:rFonts w:ascii="Sylfaen" w:hAnsi="Sylfaen" w:cs="AcadNusx"/>
                <w:b/>
                <w:color w:val="000000" w:themeColor="text1"/>
                <w:sz w:val="18"/>
                <w:szCs w:val="18"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:rsidR="00BF767B" w:rsidRPr="00CE29CE" w:rsidRDefault="00361745" w:rsidP="00CE29CE">
            <w:pPr>
              <w:spacing w:after="0" w:line="276" w:lineRule="auto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20-21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</w:rPr>
              <w:t>-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ე  კვირა).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5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pt-PT"/>
              </w:rPr>
              <w:t xml:space="preserve"> დღისა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.</w:t>
            </w:r>
          </w:p>
        </w:tc>
      </w:tr>
      <w:tr w:rsidR="00016861" w:rsidRPr="00CE29CE" w:rsidTr="008426C4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45" w:rsidRPr="00CE29CE" w:rsidRDefault="00361745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18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18"/>
                <w:szCs w:val="18"/>
              </w:rPr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745" w:rsidRPr="00CE29CE" w:rsidRDefault="008C1F47" w:rsidP="00CE29CE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</w:pP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>1.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მანჯავიძე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ნ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 xml:space="preserve">., 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მეგრელიშვილი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გ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>.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 xml:space="preserve"> - 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პედიატრია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 xml:space="preserve">. 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ტომი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 xml:space="preserve"> 2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 xml:space="preserve">, 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პირველი</w:t>
            </w:r>
            <w:r w:rsidRPr="00CE29CE">
              <w:rPr>
                <w:rFonts w:ascii="Sylfaen" w:hAnsi="Sylfaen"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გამოცემ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>ა, ,,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</w:rPr>
              <w:t>თობალისი</w:t>
            </w: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shd w:val="clear" w:color="auto" w:fill="FFFFFF"/>
                <w:lang w:val="ka-GE"/>
              </w:rPr>
              <w:t>“, 2012.</w:t>
            </w:r>
          </w:p>
          <w:p w:rsidR="007D2A63" w:rsidRPr="00CE29CE" w:rsidRDefault="007D2A63" w:rsidP="00CE29CE">
            <w:pPr>
              <w:shd w:val="clear" w:color="auto" w:fill="FFFFFF"/>
              <w:spacing w:after="0" w:line="276" w:lineRule="auto"/>
              <w:rPr>
                <w:rFonts w:ascii="Sylfaen" w:eastAsia="Times New Roman" w:hAnsi="Sylfaen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eastAsia="Times New Roma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2.ტატიშვილი</w:t>
            </w:r>
            <w:r w:rsidRPr="00CE29CE">
              <w:rPr>
                <w:rFonts w:ascii="AcadNusx" w:eastAsia="Times New Roman" w:hAnsi="AcadNusx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CE29CE">
              <w:rPr>
                <w:rFonts w:ascii="Sylfaen" w:eastAsia="Times New Roma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ნ</w:t>
            </w:r>
            <w:r w:rsidRPr="00CE29CE">
              <w:rPr>
                <w:rFonts w:ascii="AcadNusx" w:eastAsia="Times New Roman" w:hAnsi="AcadNusx"/>
                <w:color w:val="000000" w:themeColor="text1"/>
                <w:sz w:val="18"/>
                <w:szCs w:val="18"/>
                <w:lang w:val="ka-GE"/>
              </w:rPr>
              <w:t xml:space="preserve">., </w:t>
            </w:r>
            <w:r w:rsidRPr="00CE29CE">
              <w:rPr>
                <w:rFonts w:ascii="Sylfaen" w:eastAsia="Times New Roma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სიმონია</w:t>
            </w:r>
            <w:r w:rsidRPr="00CE29CE">
              <w:rPr>
                <w:rFonts w:ascii="AcadNusx" w:eastAsia="Times New Roman" w:hAnsi="AcadNusx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CE29CE">
              <w:rPr>
                <w:rFonts w:ascii="Sylfaen" w:eastAsia="Times New Roma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გ</w:t>
            </w:r>
            <w:r w:rsidRPr="00CE29CE">
              <w:rPr>
                <w:rFonts w:ascii="AcadNusx" w:eastAsia="Times New Roman" w:hAnsi="AcadNusx"/>
                <w:color w:val="000000" w:themeColor="text1"/>
                <w:sz w:val="18"/>
                <w:szCs w:val="18"/>
                <w:lang w:val="ka-GE"/>
              </w:rPr>
              <w:t xml:space="preserve">. </w:t>
            </w:r>
            <w:r w:rsidRPr="00CE29CE">
              <w:rPr>
                <w:rFonts w:ascii="AcadNusx" w:eastAsia="Times New Roman" w:hAnsi="AcadNusx"/>
                <w:color w:val="000000" w:themeColor="text1"/>
                <w:sz w:val="18"/>
                <w:szCs w:val="18"/>
                <w:u w:color="FF0000"/>
                <w:lang w:val="ka-GE"/>
              </w:rPr>
              <w:t>–</w:t>
            </w:r>
            <w:r w:rsidRPr="00CE29CE">
              <w:rPr>
                <w:rFonts w:ascii="AcadNusx" w:eastAsia="Times New Roman" w:hAnsi="AcadNusx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CE29CE">
              <w:rPr>
                <w:rFonts w:ascii="Sylfaen" w:eastAsia="Times New Roma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შინაგანი</w:t>
            </w:r>
            <w:r w:rsidRPr="00CE29CE">
              <w:rPr>
                <w:rFonts w:ascii="AcadNusx" w:eastAsia="Times New Roman" w:hAnsi="AcadNusx"/>
                <w:color w:val="000000" w:themeColor="text1"/>
                <w:sz w:val="18"/>
                <w:szCs w:val="18"/>
                <w:lang w:val="ka-GE"/>
              </w:rPr>
              <w:t xml:space="preserve"> </w:t>
            </w:r>
            <w:r w:rsidRPr="00CE29CE">
              <w:rPr>
                <w:rFonts w:ascii="Sylfaen" w:eastAsia="Times New Roma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სნეულებანი</w:t>
            </w:r>
            <w:r w:rsidRPr="00CE29CE">
              <w:rPr>
                <w:rFonts w:ascii="AcadNusx" w:eastAsia="Times New Roman" w:hAnsi="AcadNusx"/>
                <w:color w:val="000000" w:themeColor="text1"/>
                <w:sz w:val="18"/>
                <w:szCs w:val="18"/>
                <w:lang w:val="ka-GE"/>
              </w:rPr>
              <w:t xml:space="preserve">. </w:t>
            </w:r>
            <w:r w:rsidRPr="00CE29CE">
              <w:rPr>
                <w:rFonts w:ascii="Sylfaen" w:eastAsia="Times New Roma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თბ</w:t>
            </w:r>
            <w:r w:rsidRPr="00CE29CE">
              <w:rPr>
                <w:rFonts w:ascii="AcadNusx" w:eastAsia="Times New Roman" w:hAnsi="AcadNusx"/>
                <w:color w:val="000000" w:themeColor="text1"/>
                <w:sz w:val="18"/>
                <w:szCs w:val="18"/>
                <w:lang w:val="ka-GE"/>
              </w:rPr>
              <w:t xml:space="preserve">., </w:t>
            </w:r>
            <w:r w:rsidRPr="00CE29CE">
              <w:rPr>
                <w:rFonts w:ascii="Sylfaen" w:eastAsia="Times New Roman" w:hAnsi="Sylfaen"/>
                <w:color w:val="000000" w:themeColor="text1"/>
                <w:sz w:val="18"/>
                <w:szCs w:val="18"/>
                <w:u w:color="FF0000"/>
                <w:lang w:val="ka-GE"/>
              </w:rPr>
              <w:t>2002</w:t>
            </w:r>
            <w:r w:rsidRPr="00CE29CE">
              <w:rPr>
                <w:rFonts w:ascii="AcadNusx" w:eastAsia="Times New Roman" w:hAnsi="AcadNusx"/>
                <w:color w:val="000000" w:themeColor="text1"/>
                <w:sz w:val="18"/>
                <w:szCs w:val="18"/>
                <w:lang w:val="ka-GE"/>
              </w:rPr>
              <w:t>.</w:t>
            </w:r>
          </w:p>
          <w:p w:rsidR="007D2A63" w:rsidRPr="00CE29CE" w:rsidRDefault="007D2A63" w:rsidP="00CE29CE">
            <w:pPr>
              <w:spacing w:after="0" w:line="276" w:lineRule="auto"/>
              <w:rPr>
                <w:rFonts w:ascii="Sylfaen" w:hAnsi="Sylfaen" w:cs="Arial"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 w:cs="Sylfaen"/>
                <w:color w:val="000000" w:themeColor="text1"/>
                <w:sz w:val="18"/>
                <w:szCs w:val="18"/>
                <w:lang w:val="ka-GE"/>
              </w:rPr>
              <w:t>3.ნინუა ნ., რ. სიგუა რ. - ნერვული სნეულებანი, თბ., 2001.</w:t>
            </w:r>
          </w:p>
        </w:tc>
      </w:tr>
      <w:tr w:rsidR="00016861" w:rsidRPr="00CE29CE" w:rsidTr="00CE29CE">
        <w:trPr>
          <w:trHeight w:val="8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745" w:rsidRPr="00CE29CE" w:rsidRDefault="00361745" w:rsidP="00CE29CE">
            <w:pPr>
              <w:spacing w:line="276" w:lineRule="auto"/>
              <w:jc w:val="both"/>
              <w:rPr>
                <w:rFonts w:ascii="AcadNusx" w:hAnsi="AcadNusx"/>
                <w:b/>
                <w:color w:val="000000" w:themeColor="text1"/>
                <w:sz w:val="18"/>
                <w:szCs w:val="18"/>
                <w:lang w:val="ka-GE"/>
              </w:rPr>
            </w:pPr>
            <w:r w:rsidRPr="00CE29C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CE0" w:rsidRDefault="00810CE0" w:rsidP="00810CE0">
            <w:pPr>
              <w:spacing w:line="276" w:lineRule="auto"/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</w:pPr>
            <w:r>
              <w:rPr>
                <w:rFonts w:ascii="AcadNusx" w:hAnsi="AcadNusx"/>
                <w:color w:val="000000"/>
                <w:sz w:val="18"/>
                <w:szCs w:val="18"/>
                <w:lang w:val="ka-GE"/>
              </w:rPr>
              <w:t xml:space="preserve">  </w:t>
            </w:r>
            <w:r>
              <w:rPr>
                <w:rFonts w:ascii="AcadNusx" w:hAnsi="AcadNusx"/>
                <w:b/>
                <w:color w:val="000000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AcadNusx" w:hAnsi="AcadNusx"/>
                <w:b/>
                <w:color w:val="000000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color w:val="000000"/>
                <w:sz w:val="18"/>
                <w:szCs w:val="18"/>
                <w:lang w:val="ka-GE"/>
              </w:rPr>
              <w:t>ელწიგნი:</w:t>
            </w:r>
          </w:p>
          <w:p w:rsidR="00810CE0" w:rsidRDefault="00810CE0" w:rsidP="00810CE0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Ed.: Colledge N. R., Walker B. R. and others - Davidson’s Principles and Practice of Medicine, 21</w:t>
            </w:r>
            <w:r>
              <w:rPr>
                <w:rFonts w:ascii="Sylfaen" w:hAnsi="Sylfaen"/>
                <w:sz w:val="20"/>
                <w:szCs w:val="20"/>
                <w:vertAlign w:val="superscript"/>
              </w:rPr>
              <w:t>st</w:t>
            </w:r>
            <w:r>
              <w:rPr>
                <w:rFonts w:ascii="Sylfaen" w:hAnsi="Sylfaen"/>
                <w:sz w:val="20"/>
                <w:szCs w:val="20"/>
              </w:rPr>
              <w:t xml:space="preserve"> edition, Churchill Livingstone, Elsevier, 2010</w:t>
            </w:r>
          </w:p>
          <w:p w:rsidR="00361745" w:rsidRPr="00CE29CE" w:rsidRDefault="00810CE0" w:rsidP="00810CE0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         http://search.ebscohost.com/</w:t>
            </w:r>
            <w:r w:rsidR="007B7D27" w:rsidRPr="00250A30">
              <w:rPr>
                <w:rFonts w:ascii="Sylfaen" w:hAnsi="Sylfaen"/>
                <w:color w:val="000000"/>
                <w:sz w:val="20"/>
                <w:szCs w:val="20"/>
              </w:rPr>
              <w:t>/</w:t>
            </w:r>
          </w:p>
        </w:tc>
      </w:tr>
    </w:tbl>
    <w:p w:rsidR="0086313C" w:rsidRPr="00CE29CE" w:rsidRDefault="0086313C" w:rsidP="00016861">
      <w:pPr>
        <w:spacing w:line="360" w:lineRule="auto"/>
        <w:jc w:val="both"/>
        <w:rPr>
          <w:rFonts w:ascii="AcadNusx" w:hAnsi="AcadNusx"/>
          <w:color w:val="000000" w:themeColor="text1"/>
          <w:sz w:val="18"/>
          <w:szCs w:val="18"/>
          <w:lang w:val="ka-GE"/>
        </w:rPr>
      </w:pPr>
    </w:p>
    <w:p w:rsidR="0086313C" w:rsidRPr="00CE29CE" w:rsidRDefault="0086313C" w:rsidP="00016861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18"/>
          <w:szCs w:val="18"/>
          <w:lang w:val="ka-GE"/>
        </w:rPr>
      </w:pPr>
      <w:r w:rsidRPr="00CE29CE">
        <w:rPr>
          <w:rFonts w:ascii="Sylfaen" w:hAnsi="Sylfaen"/>
          <w:color w:val="000000" w:themeColor="text1"/>
          <w:sz w:val="18"/>
          <w:szCs w:val="18"/>
          <w:lang w:val="ka-GE"/>
        </w:rPr>
        <w:t>ავტორი/</w:t>
      </w:r>
      <w:r w:rsidR="004E36AB" w:rsidRPr="00CE29CE">
        <w:rPr>
          <w:rFonts w:ascii="Sylfaen" w:hAnsi="Sylfaen"/>
          <w:color w:val="000000" w:themeColor="text1"/>
          <w:sz w:val="18"/>
          <w:szCs w:val="18"/>
          <w:lang w:val="ka-GE"/>
        </w:rPr>
        <w:t>ავტორები</w:t>
      </w:r>
      <w:r w:rsidRPr="00CE29CE">
        <w:rPr>
          <w:rFonts w:ascii="Sylfaen" w:hAnsi="Sylfaen"/>
          <w:color w:val="000000" w:themeColor="text1"/>
          <w:sz w:val="18"/>
          <w:szCs w:val="18"/>
          <w:lang w:val="ka-GE"/>
        </w:rPr>
        <w:t>:</w:t>
      </w:r>
    </w:p>
    <w:sectPr w:rsidR="0086313C" w:rsidRPr="00CE29CE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0DED" w:rsidRDefault="00FD0DED" w:rsidP="000B61BE">
      <w:pPr>
        <w:spacing w:after="0" w:line="240" w:lineRule="auto"/>
      </w:pPr>
      <w:r>
        <w:separator/>
      </w:r>
    </w:p>
  </w:endnote>
  <w:endnote w:type="continuationSeparator" w:id="0">
    <w:p w:rsidR="00FD0DED" w:rsidRDefault="00FD0DED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0DED" w:rsidRDefault="00FD0DED" w:rsidP="000B61BE">
      <w:pPr>
        <w:spacing w:after="0" w:line="240" w:lineRule="auto"/>
      </w:pPr>
      <w:r>
        <w:separator/>
      </w:r>
    </w:p>
  </w:footnote>
  <w:footnote w:type="continuationSeparator" w:id="0">
    <w:p w:rsidR="00FD0DED" w:rsidRDefault="00FD0DED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C23A6"/>
    <w:multiLevelType w:val="hybridMultilevel"/>
    <w:tmpl w:val="92D44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681439"/>
    <w:multiLevelType w:val="hybridMultilevel"/>
    <w:tmpl w:val="E41E0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23A73"/>
    <w:multiLevelType w:val="hybridMultilevel"/>
    <w:tmpl w:val="9CFCFD30"/>
    <w:lvl w:ilvl="0" w:tplc="4E6E66A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838ED"/>
    <w:multiLevelType w:val="hybridMultilevel"/>
    <w:tmpl w:val="41B2B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11748"/>
    <w:multiLevelType w:val="hybridMultilevel"/>
    <w:tmpl w:val="B05C2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FE7BE1"/>
    <w:multiLevelType w:val="hybridMultilevel"/>
    <w:tmpl w:val="ABDE177C"/>
    <w:lvl w:ilvl="0" w:tplc="3CC846B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542D06"/>
    <w:multiLevelType w:val="hybridMultilevel"/>
    <w:tmpl w:val="83B2C76A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4541A53"/>
    <w:multiLevelType w:val="hybridMultilevel"/>
    <w:tmpl w:val="0E5AF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90B25"/>
    <w:multiLevelType w:val="hybridMultilevel"/>
    <w:tmpl w:val="8E6AE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0"/>
  </w:num>
  <w:num w:numId="5">
    <w:abstractNumId w:val="0"/>
  </w:num>
  <w:num w:numId="6">
    <w:abstractNumId w:val="14"/>
  </w:num>
  <w:num w:numId="7">
    <w:abstractNumId w:val="13"/>
  </w:num>
  <w:num w:numId="8">
    <w:abstractNumId w:val="2"/>
  </w:num>
  <w:num w:numId="9">
    <w:abstractNumId w:val="8"/>
  </w:num>
  <w:num w:numId="10">
    <w:abstractNumId w:val="15"/>
  </w:num>
  <w:num w:numId="11">
    <w:abstractNumId w:val="11"/>
  </w:num>
  <w:num w:numId="12">
    <w:abstractNumId w:val="9"/>
  </w:num>
  <w:num w:numId="13">
    <w:abstractNumId w:val="5"/>
  </w:num>
  <w:num w:numId="14">
    <w:abstractNumId w:val="1"/>
  </w:num>
  <w:num w:numId="15">
    <w:abstractNumId w:val="3"/>
  </w:num>
  <w:num w:numId="16">
    <w:abstractNumId w:val="16"/>
  </w:num>
  <w:num w:numId="17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6861"/>
    <w:rsid w:val="000173B4"/>
    <w:rsid w:val="000304D6"/>
    <w:rsid w:val="00030FDA"/>
    <w:rsid w:val="000403B9"/>
    <w:rsid w:val="00041434"/>
    <w:rsid w:val="00086654"/>
    <w:rsid w:val="000977B9"/>
    <w:rsid w:val="000A76F2"/>
    <w:rsid w:val="000B3354"/>
    <w:rsid w:val="000B61BE"/>
    <w:rsid w:val="000B7C0A"/>
    <w:rsid w:val="000C3C40"/>
    <w:rsid w:val="000C49B0"/>
    <w:rsid w:val="000F0CF8"/>
    <w:rsid w:val="001014C3"/>
    <w:rsid w:val="00113A04"/>
    <w:rsid w:val="0012347F"/>
    <w:rsid w:val="001357C2"/>
    <w:rsid w:val="00140A5F"/>
    <w:rsid w:val="00141B9E"/>
    <w:rsid w:val="001532ED"/>
    <w:rsid w:val="00154A0C"/>
    <w:rsid w:val="00176440"/>
    <w:rsid w:val="00192B96"/>
    <w:rsid w:val="0019405D"/>
    <w:rsid w:val="001A0D1A"/>
    <w:rsid w:val="001A30C5"/>
    <w:rsid w:val="001B2A3D"/>
    <w:rsid w:val="001B79B6"/>
    <w:rsid w:val="001C0283"/>
    <w:rsid w:val="001C2D1C"/>
    <w:rsid w:val="001D38FE"/>
    <w:rsid w:val="001E664E"/>
    <w:rsid w:val="001F655B"/>
    <w:rsid w:val="00200710"/>
    <w:rsid w:val="002314A5"/>
    <w:rsid w:val="002342F2"/>
    <w:rsid w:val="002442CF"/>
    <w:rsid w:val="0027030B"/>
    <w:rsid w:val="002A1502"/>
    <w:rsid w:val="002A61F7"/>
    <w:rsid w:val="002D31C7"/>
    <w:rsid w:val="002D4049"/>
    <w:rsid w:val="002E5828"/>
    <w:rsid w:val="002F5766"/>
    <w:rsid w:val="002F69E9"/>
    <w:rsid w:val="00301B9D"/>
    <w:rsid w:val="00304BD4"/>
    <w:rsid w:val="0031545E"/>
    <w:rsid w:val="00331B58"/>
    <w:rsid w:val="00336CC5"/>
    <w:rsid w:val="00337B73"/>
    <w:rsid w:val="00361745"/>
    <w:rsid w:val="00366CD7"/>
    <w:rsid w:val="003763C5"/>
    <w:rsid w:val="00394B2D"/>
    <w:rsid w:val="003A3DB8"/>
    <w:rsid w:val="003A7B24"/>
    <w:rsid w:val="003D0BA6"/>
    <w:rsid w:val="003D6CCA"/>
    <w:rsid w:val="003D78B1"/>
    <w:rsid w:val="00405F17"/>
    <w:rsid w:val="00442B7A"/>
    <w:rsid w:val="004C1F19"/>
    <w:rsid w:val="004C750F"/>
    <w:rsid w:val="004D0795"/>
    <w:rsid w:val="004D3A60"/>
    <w:rsid w:val="004E36AB"/>
    <w:rsid w:val="00500552"/>
    <w:rsid w:val="005219B9"/>
    <w:rsid w:val="00527024"/>
    <w:rsid w:val="0054540C"/>
    <w:rsid w:val="00572A85"/>
    <w:rsid w:val="005A265B"/>
    <w:rsid w:val="005E1429"/>
    <w:rsid w:val="005E60E5"/>
    <w:rsid w:val="00600BF0"/>
    <w:rsid w:val="006233FD"/>
    <w:rsid w:val="00625548"/>
    <w:rsid w:val="006356B3"/>
    <w:rsid w:val="00641996"/>
    <w:rsid w:val="0064459E"/>
    <w:rsid w:val="00664DF1"/>
    <w:rsid w:val="00686245"/>
    <w:rsid w:val="00686FE3"/>
    <w:rsid w:val="0069021B"/>
    <w:rsid w:val="006A6B69"/>
    <w:rsid w:val="006B0EC5"/>
    <w:rsid w:val="006B3B93"/>
    <w:rsid w:val="006D3EC1"/>
    <w:rsid w:val="006E1748"/>
    <w:rsid w:val="006E6A08"/>
    <w:rsid w:val="006E7DF4"/>
    <w:rsid w:val="006F4C0F"/>
    <w:rsid w:val="006F5D57"/>
    <w:rsid w:val="007121EA"/>
    <w:rsid w:val="00716ADE"/>
    <w:rsid w:val="00726ED5"/>
    <w:rsid w:val="00745F53"/>
    <w:rsid w:val="00754EB0"/>
    <w:rsid w:val="00777E6A"/>
    <w:rsid w:val="0078207F"/>
    <w:rsid w:val="007920DC"/>
    <w:rsid w:val="0079391E"/>
    <w:rsid w:val="00795ACB"/>
    <w:rsid w:val="0079602E"/>
    <w:rsid w:val="007B7D27"/>
    <w:rsid w:val="007C56B9"/>
    <w:rsid w:val="007D2A63"/>
    <w:rsid w:val="007D737A"/>
    <w:rsid w:val="008004E8"/>
    <w:rsid w:val="00810CE0"/>
    <w:rsid w:val="00827636"/>
    <w:rsid w:val="008426C4"/>
    <w:rsid w:val="0084521E"/>
    <w:rsid w:val="0086313C"/>
    <w:rsid w:val="00871B9E"/>
    <w:rsid w:val="00884506"/>
    <w:rsid w:val="00897612"/>
    <w:rsid w:val="008B1224"/>
    <w:rsid w:val="008B4205"/>
    <w:rsid w:val="008C1F47"/>
    <w:rsid w:val="008C7C35"/>
    <w:rsid w:val="008D45FB"/>
    <w:rsid w:val="008D790A"/>
    <w:rsid w:val="008E258D"/>
    <w:rsid w:val="008F7DF0"/>
    <w:rsid w:val="00930FA7"/>
    <w:rsid w:val="009718B6"/>
    <w:rsid w:val="00976937"/>
    <w:rsid w:val="009B2832"/>
    <w:rsid w:val="009E7725"/>
    <w:rsid w:val="00A037BA"/>
    <w:rsid w:val="00A128A0"/>
    <w:rsid w:val="00A20083"/>
    <w:rsid w:val="00A41B93"/>
    <w:rsid w:val="00A50591"/>
    <w:rsid w:val="00A65413"/>
    <w:rsid w:val="00A67712"/>
    <w:rsid w:val="00A90364"/>
    <w:rsid w:val="00AD0CEE"/>
    <w:rsid w:val="00AE216E"/>
    <w:rsid w:val="00AF570F"/>
    <w:rsid w:val="00B14B74"/>
    <w:rsid w:val="00B5325B"/>
    <w:rsid w:val="00BE0AF1"/>
    <w:rsid w:val="00BE3479"/>
    <w:rsid w:val="00BE4402"/>
    <w:rsid w:val="00BF767B"/>
    <w:rsid w:val="00C00296"/>
    <w:rsid w:val="00C20338"/>
    <w:rsid w:val="00C258E3"/>
    <w:rsid w:val="00C34CAC"/>
    <w:rsid w:val="00C36655"/>
    <w:rsid w:val="00C37F74"/>
    <w:rsid w:val="00C63282"/>
    <w:rsid w:val="00C6636C"/>
    <w:rsid w:val="00C66D88"/>
    <w:rsid w:val="00C73E3C"/>
    <w:rsid w:val="00C821A7"/>
    <w:rsid w:val="00C914FC"/>
    <w:rsid w:val="00CA1489"/>
    <w:rsid w:val="00CB5A80"/>
    <w:rsid w:val="00CB6B5F"/>
    <w:rsid w:val="00CC05BA"/>
    <w:rsid w:val="00CE29CE"/>
    <w:rsid w:val="00CE4BED"/>
    <w:rsid w:val="00D16C3D"/>
    <w:rsid w:val="00D21E28"/>
    <w:rsid w:val="00D25EB4"/>
    <w:rsid w:val="00D57B8A"/>
    <w:rsid w:val="00D60CCD"/>
    <w:rsid w:val="00D750AD"/>
    <w:rsid w:val="00DA38C1"/>
    <w:rsid w:val="00DB32D6"/>
    <w:rsid w:val="00DB796D"/>
    <w:rsid w:val="00DC078E"/>
    <w:rsid w:val="00DC567C"/>
    <w:rsid w:val="00DC7736"/>
    <w:rsid w:val="00DD1F8D"/>
    <w:rsid w:val="00DD3AA4"/>
    <w:rsid w:val="00DD582C"/>
    <w:rsid w:val="00DD5E3F"/>
    <w:rsid w:val="00DF06C1"/>
    <w:rsid w:val="00DF0AB8"/>
    <w:rsid w:val="00E13234"/>
    <w:rsid w:val="00E14F54"/>
    <w:rsid w:val="00E35FC3"/>
    <w:rsid w:val="00E363F0"/>
    <w:rsid w:val="00E41EC4"/>
    <w:rsid w:val="00E4339F"/>
    <w:rsid w:val="00E5123A"/>
    <w:rsid w:val="00E81691"/>
    <w:rsid w:val="00E96256"/>
    <w:rsid w:val="00E96464"/>
    <w:rsid w:val="00EA20A7"/>
    <w:rsid w:val="00EE1C69"/>
    <w:rsid w:val="00EF2F9B"/>
    <w:rsid w:val="00EF76C2"/>
    <w:rsid w:val="00F36B45"/>
    <w:rsid w:val="00F40178"/>
    <w:rsid w:val="00F46519"/>
    <w:rsid w:val="00F627BF"/>
    <w:rsid w:val="00F733AD"/>
    <w:rsid w:val="00F77273"/>
    <w:rsid w:val="00FD0DED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B886664-9329-483A-8B68-8C9CE3F24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aia_alkhidze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4548C-BE16-423A-880C-C469111FC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1512</Words>
  <Characters>8624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8</cp:revision>
  <dcterms:created xsi:type="dcterms:W3CDTF">2019-06-21T14:46:00Z</dcterms:created>
  <dcterms:modified xsi:type="dcterms:W3CDTF">2019-07-06T11:33:00Z</dcterms:modified>
</cp:coreProperties>
</file>